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C" w:rsidRPr="00A85B4C" w:rsidRDefault="00A85B4C" w:rsidP="00A85B4C">
      <w:pPr>
        <w:shd w:val="clear" w:color="auto" w:fill="F4F4F4"/>
        <w:rPr>
          <w:b/>
        </w:rPr>
      </w:pPr>
      <w:r w:rsidRPr="00A85B4C">
        <w:rPr>
          <w:b/>
        </w:rPr>
        <w:t xml:space="preserve">A szervezet alapadatai 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5325"/>
      </w:tblGrid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Szervezet nyilvántartási száma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13-01-0000989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Megnevezés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Dömsödért Alapítvány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Rövidített név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Rövidített név nincs bejegyezve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Idegen nyelvű elnevezés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Idegen nyelvű elnevezés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Székhely ország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Magyarország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Szervezet székhelye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2344 Dömsöd, Petőfi tér 6.sz.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Szervezet típusa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Alapítvány, közalapítvány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Alapitvány típusa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Közalapítvány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Állapot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Nyilvántartásba vett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Eljáró bíróság 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Budapest Környéki Törvényszék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Ügyszám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1400/Pk.60199/1995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Bírósági határozat száma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Határozat sorszám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Jogerőre emelkedésének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Jogerőre emelkedésének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Bejegyzés típus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Rendszerautomatizmus által bejegyzett új adat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Bejegyzés dátuma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2015.03.18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Régi nyilvántartási szám formátum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989/1995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Létesítő okirat kelte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2011.10.19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Alapítvány jellege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Nyílt alapítvány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Cél szerinti besorolása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Besorolás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Folyamatban lévő eljárás típusa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Folyamatban lévő eljárás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Folyamatban lévő eljárás kezdete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Folyamatban lévő eljárás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Közhasznú jogállás megszerzésének / módosításának / törlésének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Közhasznú jogállás megszerzésének / módosításának / törlésének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Közhasznúsági fokozat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Nem közhasznú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Cél szerinti leírás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Természet, állat-növényvédelem. Szoci- ális támogatás időskorúak szociális otthonának létesítése céljából. Közrend és közbiztonság.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Vagyonfelhasználás mértéke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Vagyonfelhasználás mértéke -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Vagyonfelhasználás mód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kuratórium döntése szerint alapítványi célokra.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Általános rendelkezés a képviselet gyakorlásának módjáról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Általános rendelkezés nincs bejegyezve</w:t>
            </w:r>
          </w:p>
        </w:tc>
      </w:tr>
    </w:tbl>
    <w:p w:rsidR="00A85B4C" w:rsidRPr="00A85B4C" w:rsidRDefault="00A85B4C" w:rsidP="00A85B4C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j_idt81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81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pPr>
        <w:shd w:val="clear" w:color="auto" w:fill="F8F8FF"/>
      </w:pPr>
      <w:r w:rsidRPr="00A85B4C">
        <w:t>A szervezet képviselői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5"/>
        <w:gridCol w:w="6325"/>
      </w:tblGrid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Bödi Endre - elnök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Képviseleti jog terjedelme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 Terjedelme -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Képviseleti joggyakorlás módja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JogGyakorlás Módja -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Megjegyzés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Megjegyzés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lastRenderedPageBreak/>
              <w:t>Képviselet gyakorlásának részletei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Az ügyintézés és a pénzkezelés során eláírási joggal a kuratórium elnöke és a kuratórium által kijelölt tag rendelkezik.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</w:tbl>
    <w:p w:rsidR="00A85B4C" w:rsidRPr="00A85B4C" w:rsidRDefault="00A85B4C" w:rsidP="00A85B4C">
      <w:pPr>
        <w:shd w:val="clear" w:color="auto" w:fill="F8F8FF"/>
      </w:pPr>
      <w:r>
        <w:rPr>
          <w:noProof/>
        </w:rPr>
        <w:drawing>
          <wp:inline distT="0" distB="0" distL="0" distR="0">
            <wp:extent cx="47625" cy="47625"/>
            <wp:effectExtent l="19050" t="0" r="9525" b="0"/>
            <wp:docPr id="3" name="j_idt111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11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321"/>
      </w:tblGrid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Tóth Sándor - tag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Képviseleti jog terjedelme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 Terjedelme -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Képviseleti joggyakorlás módja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JogGyakorlás Módja -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Megjegyzés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Megjegyzés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 gyakorlásának részletei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Az ügyin tézés és a pénzkezlés során aláírási joggal a kuratórium elnöke és a kuratórium által kijelölt tag rendelkezik.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</w:tbl>
    <w:p w:rsidR="00A85B4C" w:rsidRPr="00A85B4C" w:rsidRDefault="00A85B4C" w:rsidP="00A85B4C">
      <w:pPr>
        <w:shd w:val="clear" w:color="auto" w:fill="F8F8FF"/>
      </w:pPr>
      <w:r>
        <w:rPr>
          <w:noProof/>
        </w:rPr>
        <w:drawing>
          <wp:inline distT="0" distB="0" distL="0" distR="0">
            <wp:extent cx="47625" cy="47625"/>
            <wp:effectExtent l="19050" t="0" r="9525" b="0"/>
            <wp:docPr id="5" name="j_idt189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89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6320"/>
      </w:tblGrid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Orosz Lajosné - tag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Képviseleti jog terjedelme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 Terjedelme -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Képviseleti joggyakorlás módja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JogGyakorlás Módja -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Megjegyzés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Megjegyzés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Képviselet gyakorlásának részletei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Az ügyintézés és a pénzkezelés során eláírási joggal a kuratórium elnöke és a kuratórium által kijelölt tag rendelkezik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pPr>
              <w:rPr>
                <w:sz w:val="20"/>
                <w:szCs w:val="20"/>
              </w:rPr>
            </w:pP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</w:tbl>
    <w:p w:rsidR="00A85B4C" w:rsidRPr="00A85B4C" w:rsidRDefault="00A85B4C" w:rsidP="00A85B4C">
      <w:pPr>
        <w:shd w:val="clear" w:color="auto" w:fill="F8F8FF"/>
      </w:pPr>
      <w:r>
        <w:rPr>
          <w:noProof/>
        </w:rPr>
        <w:drawing>
          <wp:inline distT="0" distB="0" distL="0" distR="0">
            <wp:extent cx="47625" cy="47625"/>
            <wp:effectExtent l="19050" t="0" r="9525" b="0"/>
            <wp:docPr id="7" name="j_idt265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65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j_idt112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12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pPr>
        <w:shd w:val="clear" w:color="auto" w:fill="F4F4F4"/>
      </w:pPr>
      <w:r w:rsidRPr="00A85B4C">
        <w:t>Alapítvány ügyvezető szervek lista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6"/>
        <w:gridCol w:w="5284"/>
      </w:tblGrid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Ügyvezető szerv 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kuratórium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lastRenderedPageBreak/>
              <w:t>Tagok: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Tag 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Bödi Endre - elnök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Tag 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Orosz Lajosné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Tag neve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 xml:space="preserve">Tóth Sándor 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időtartama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Megbízás megszűnésének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 megszűnés tényleges időpontja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  <w:tc>
          <w:tcPr>
            <w:tcW w:w="0" w:type="auto"/>
            <w:vAlign w:val="center"/>
            <w:hideMark/>
          </w:tcPr>
          <w:p w:rsidR="00A85B4C" w:rsidRPr="00A85B4C" w:rsidRDefault="00A85B4C" w:rsidP="00A85B4C"/>
        </w:tc>
      </w:tr>
    </w:tbl>
    <w:p w:rsidR="00A85B4C" w:rsidRPr="00A85B4C" w:rsidRDefault="00A85B4C" w:rsidP="00A85B4C">
      <w:pPr>
        <w:shd w:val="clear" w:color="auto" w:fill="F4F4F4"/>
      </w:pPr>
      <w:r>
        <w:rPr>
          <w:noProof/>
        </w:rPr>
        <w:drawing>
          <wp:inline distT="0" distB="0" distL="0" distR="0">
            <wp:extent cx="19050" cy="19050"/>
            <wp:effectExtent l="0" t="0" r="0" b="0"/>
            <wp:docPr id="12" name="j_idt237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37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3" name="j_idt115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15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pPr>
        <w:shd w:val="clear" w:color="auto" w:fill="F8F8FF"/>
      </w:pPr>
      <w:r w:rsidRPr="00A85B4C">
        <w:t>Származtatott jogi személyek lista</w:t>
      </w:r>
      <w:r>
        <w:t xml:space="preserve"> </w:t>
      </w:r>
      <w:r w:rsidRPr="00A85B4C">
        <w:t>Származtatott jogi személy nincs bejegyezve</w:t>
      </w:r>
    </w:p>
    <w:p w:rsidR="00A85B4C" w:rsidRPr="00A85B4C" w:rsidRDefault="00A85B4C" w:rsidP="00A85B4C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4" name="j_idt118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18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pPr>
        <w:shd w:val="clear" w:color="auto" w:fill="F8F8FF"/>
      </w:pPr>
      <w:r w:rsidRPr="00A85B4C">
        <w:t>Jogelőd / jogutód szervezetek lista</w:t>
      </w:r>
      <w:r>
        <w:t xml:space="preserve"> </w:t>
      </w:r>
      <w:r w:rsidRPr="00A85B4C">
        <w:t>Jogelőd / jogutód szervezet nincs bejegyezve</w:t>
      </w:r>
    </w:p>
    <w:p w:rsidR="00A85B4C" w:rsidRPr="00A85B4C" w:rsidRDefault="00A85B4C" w:rsidP="00A85B4C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5" name="j_idt121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21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pPr>
        <w:shd w:val="clear" w:color="auto" w:fill="F8F8FF"/>
      </w:pPr>
      <w:r w:rsidRPr="00A85B4C">
        <w:t>Szövetséget létrehozó társadalmi szervezetek lista</w:t>
      </w:r>
      <w:r>
        <w:t xml:space="preserve"> </w:t>
      </w:r>
      <w:r w:rsidRPr="00A85B4C">
        <w:t>Szövetséget létrehozó társadalmi szervezet nincs bejegyezve</w:t>
      </w:r>
    </w:p>
    <w:p w:rsidR="00A85B4C" w:rsidRPr="00A85B4C" w:rsidRDefault="00A85B4C" w:rsidP="00A85B4C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6" name="j_idt124" descr="http://civilsznev.birosag.hu/CivilSzNev/faces/javax.faces.resource/spacer/dot_clear.gif?ln=primefaces&amp;v=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124" descr="http://civilsznev.birosag.hu/CivilSzNev/faces/javax.faces.resource/spacer/dot_clear.gif?ln=primefaces&amp;v=4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4C" w:rsidRPr="00A85B4C" w:rsidRDefault="00A85B4C" w:rsidP="00A85B4C">
      <w:pPr>
        <w:shd w:val="clear" w:color="auto" w:fill="F4F4F4"/>
      </w:pPr>
      <w:r w:rsidRPr="00A85B4C">
        <w:t>Adószámadatok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4"/>
        <w:gridCol w:w="2936"/>
      </w:tblGrid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Adószám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18668456-1-13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Adószám státusza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Bejegyzett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Adószám megszerzésének / felfüggesztésének / törlésének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1995.05.04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Közösségi adószám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Közösségi adószám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Közösségi adószám státusza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Közösségi adószám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Közösségi adószám megszerzésének / felfüggesztésének / törlésének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Közösségi adószám nincs bejegyezve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Statisztikai számjel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18668456-9499-529-13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Statisztikai számjel státusza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Bejegyzett</w:t>
            </w:r>
          </w:p>
        </w:tc>
      </w:tr>
      <w:tr w:rsidR="00A85B4C" w:rsidRPr="00A85B4C" w:rsidTr="00A85B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Statisztikai számjel megszerzésének / felfüggesztésének / törlésének időpontja</w:t>
            </w:r>
          </w:p>
        </w:tc>
        <w:tc>
          <w:tcPr>
            <w:tcW w:w="0" w:type="auto"/>
            <w:vAlign w:val="center"/>
            <w:hideMark/>
          </w:tcPr>
          <w:p w:rsidR="00A85B4C" w:rsidRPr="00A85B4C" w:rsidRDefault="00A85B4C" w:rsidP="00A85B4C">
            <w:r w:rsidRPr="00A85B4C">
              <w:t>2011.01.03</w:t>
            </w:r>
          </w:p>
        </w:tc>
      </w:tr>
    </w:tbl>
    <w:p w:rsidR="004361AB" w:rsidRPr="00A85B4C" w:rsidRDefault="004361AB" w:rsidP="00A85B4C">
      <w:pPr>
        <w:rPr>
          <w:szCs w:val="22"/>
        </w:rPr>
      </w:pPr>
    </w:p>
    <w:sectPr w:rsidR="004361AB" w:rsidRPr="00A8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361AB"/>
    <w:rsid w:val="002A2D78"/>
    <w:rsid w:val="004361AB"/>
    <w:rsid w:val="0043703D"/>
    <w:rsid w:val="00A85B4C"/>
    <w:rsid w:val="00D6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43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85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Közalapítványok</vt:lpstr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Közalapítványok</dc:title>
  <dc:creator>Polgármesteri Hivatal</dc:creator>
  <cp:lastModifiedBy>benczez</cp:lastModifiedBy>
  <cp:revision>2</cp:revision>
  <cp:lastPrinted>2015-10-06T07:35:00Z</cp:lastPrinted>
  <dcterms:created xsi:type="dcterms:W3CDTF">2015-10-06T07:36:00Z</dcterms:created>
  <dcterms:modified xsi:type="dcterms:W3CDTF">2015-10-06T07:36:00Z</dcterms:modified>
</cp:coreProperties>
</file>